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4763</w:t>
        <w:t xml:space="preserve">.  </w:t>
      </w:r>
      <w:r>
        <w:rPr>
          <w:b/>
        </w:rPr>
        <w:t xml:space="preserve">Regulated activities</w:t>
      </w:r>
    </w:p>
    <w:p>
      <w:pPr>
        <w:jc w:val="both"/>
        <w:spacing w:before="100" w:after="100"/>
        <w:ind w:start="360"/>
        <w:ind w:firstLine="360"/>
      </w:pPr>
      <w:r>
        <w:rPr>
          <w:b/>
        </w:rPr>
        <w:t>1</w:t>
        <w:t xml:space="preserve">.  </w:t>
      </w:r>
      <w:r>
        <w:rPr>
          <w:b/>
        </w:rPr>
        <w:t xml:space="preserve">Prohibited activities.</w:t>
        <w:t xml:space="preserve"> </w:t>
      </w:r>
      <w:r>
        <w:t xml:space="preserve"> </w:t>
      </w:r>
      <w:r>
        <w:t xml:space="preserve">A law enforcement agency may not:</w:t>
      </w:r>
    </w:p>
    <w:p>
      <w:pPr>
        <w:jc w:val="both"/>
        <w:spacing w:before="100" w:after="0"/>
        <w:ind w:start="720"/>
      </w:pPr>
      <w:r>
        <w:rPr/>
        <w:t>A</w:t>
        <w:t xml:space="preserve">.  </w:t>
      </w:r>
      <w:r>
        <w:rPr/>
      </w:r>
      <w:r>
        <w:t xml:space="preserve">Except as provided in subsection 2, use agency or department money or personnel to investigate, interrogate, detain, detect, stop, arrest or search a person for immigration enforcement purposes, including:</w:t>
      </w:r>
    </w:p>
    <w:p>
      <w:pPr>
        <w:jc w:val="both"/>
        <w:spacing w:before="100" w:after="0"/>
        <w:ind w:start="1080"/>
      </w:pPr>
      <w:r>
        <w:rPr/>
        <w:t>(</w:t>
        <w:t>1</w:t>
        <w:t xml:space="preserve">)  </w:t>
      </w:r>
      <w:r>
        <w:rPr/>
      </w:r>
      <w:r>
        <w:t xml:space="preserve">Inquiring into a person's immigration status;</w:t>
      </w:r>
    </w:p>
    <w:p>
      <w:pPr>
        <w:jc w:val="both"/>
        <w:spacing w:before="100" w:after="0"/>
        <w:ind w:start="1080"/>
      </w:pPr>
      <w:r>
        <w:rPr/>
        <w:t>(</w:t>
        <w:t>2</w:t>
        <w:t xml:space="preserve">)  </w:t>
      </w:r>
      <w:r>
        <w:rPr/>
      </w:r>
      <w:r>
        <w:t xml:space="preserve">Detaining a person solely on the basis of a hold request;</w:t>
      </w:r>
    </w:p>
    <w:p>
      <w:pPr>
        <w:jc w:val="both"/>
        <w:spacing w:before="100" w:after="0"/>
        <w:ind w:start="1080"/>
      </w:pPr>
      <w:r>
        <w:rPr/>
        <w:t>(</w:t>
        <w:t>3</w:t>
        <w:t xml:space="preserve">)  </w:t>
      </w:r>
      <w:r>
        <w:rPr/>
      </w:r>
      <w:r>
        <w:t xml:space="preserve">Providing to immigration authorities information regarding the person's release date unless that information is available to the public;</w:t>
      </w:r>
    </w:p>
    <w:p>
      <w:pPr>
        <w:jc w:val="both"/>
        <w:spacing w:before="100" w:after="0"/>
        <w:ind w:start="1080"/>
      </w:pPr>
      <w:r>
        <w:rPr/>
        <w:t>(</w:t>
        <w:t>4</w:t>
        <w:t xml:space="preserve">)  </w:t>
      </w:r>
      <w:r>
        <w:rPr/>
      </w:r>
      <w:r>
        <w:t xml:space="preserve">Providing to immigration authorities personal information about the person, including the person's home address or work address;</w:t>
      </w:r>
    </w:p>
    <w:p>
      <w:pPr>
        <w:jc w:val="both"/>
        <w:spacing w:before="100" w:after="0"/>
        <w:ind w:start="1080"/>
      </w:pPr>
      <w:r>
        <w:rPr/>
        <w:t>(</w:t>
        <w:t>5</w:t>
        <w:t xml:space="preserve">)  </w:t>
      </w:r>
      <w:r>
        <w:rPr/>
      </w:r>
      <w:r>
        <w:t xml:space="preserve">Making or intentionally participating in an arrest based upon a hold request;</w:t>
      </w:r>
    </w:p>
    <w:p>
      <w:pPr>
        <w:jc w:val="both"/>
        <w:spacing w:before="100" w:after="0"/>
        <w:ind w:start="1080"/>
      </w:pPr>
      <w:r>
        <w:rPr/>
        <w:t>(</w:t>
        <w:t>6</w:t>
        <w:t xml:space="preserve">)  </w:t>
      </w:r>
      <w:r>
        <w:rPr/>
      </w:r>
      <w:r>
        <w:t xml:space="preserve">Assisting immigration authorities in activities described in 8 United States Code, Section 1357(a)(3); or</w:t>
      </w:r>
    </w:p>
    <w:p>
      <w:pPr>
        <w:jc w:val="both"/>
        <w:spacing w:before="100" w:after="0"/>
        <w:ind w:start="1080"/>
      </w:pPr>
      <w:r>
        <w:rPr/>
        <w:t>(</w:t>
        <w:t>7</w:t>
        <w:t xml:space="preserve">)  </w:t>
      </w:r>
      <w:r>
        <w:rPr/>
      </w:r>
      <w:r>
        <w:t xml:space="preserve">Performing the functions of an immigration authority;</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B</w:t>
        <w:t xml:space="preserve">.  </w:t>
      </w:r>
      <w:r>
        <w:rPr/>
      </w:r>
      <w:r>
        <w:t xml:space="preserve">Place a law enforcement officer under the supervision of a federal agency or employ a law enforcement officer deputized as a special federal officer or special federal deputy for immigration enforcement;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C</w:t>
        <w:t xml:space="preserve">.  </w:t>
      </w:r>
      <w:r>
        <w:rPr/>
      </w:r>
      <w:r>
        <w:t xml:space="preserve">Use an agent or employee of an immigration authority as an interpreter for local law enforcement agency matters regarding a person in the law enforcement agency's custody; or</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D</w:t>
        <w:t xml:space="preserve">.  </w:t>
      </w:r>
      <w:r>
        <w:rPr/>
      </w:r>
      <w:r>
        <w:t xml:space="preserve">Transfer a person to an immigration authority unless authorized by a court order or criminal warrant.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360"/>
      </w:pPr>
      <w:r>
        <w:rPr/>
      </w:r>
      <w:r>
        <w:rPr/>
      </w:r>
      <w:r>
        <w:t xml:space="preserve">With the exception of willful or wanton misconduct, a law enforcement agency that acts in good faith compliance with this section in releasing a person subject to a hold request is immune from civil or criminal liability as a result of making the release.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100"/>
        <w:ind w:start="360"/>
        <w:ind w:firstLine="360"/>
      </w:pPr>
      <w:r>
        <w:rPr>
          <w:b/>
        </w:rPr>
        <w:t>2</w:t>
        <w:t xml:space="preserve">.  </w:t>
      </w:r>
      <w:r>
        <w:rPr>
          <w:b/>
        </w:rPr>
        <w:t xml:space="preserve">Permitted activities.</w:t>
        <w:t xml:space="preserve"> </w:t>
      </w:r>
      <w:r>
        <w:t xml:space="preserve"> </w:t>
      </w:r>
      <w:r>
        <w:t xml:space="preserve">Notwithstanding the provisions of subsection 1, if an activity does not violate a policy of the law enforcement agency or a state or local law or policy of the jurisdiction in which the agency is operating, a law enforcement agency may:</w:t>
      </w:r>
    </w:p>
    <w:p>
      <w:pPr>
        <w:jc w:val="both"/>
        <w:spacing w:before="100" w:after="0"/>
        <w:ind w:start="720"/>
      </w:pPr>
      <w:r>
        <w:rPr/>
        <w:t>A</w:t>
        <w:t xml:space="preserve">.  </w:t>
      </w:r>
      <w:r>
        <w:rPr/>
      </w:r>
      <w:r>
        <w:t xml:space="preserve">Investigate, take enforcement action against or detain a person upon reasonable suspicion of or arrest a person for a violation of 8 United States Code, Section 1326 that may be subject to the enhancement specified under 8 United States Code, Section 1326(b)(2) and that is detected during an unrelated law enforcement activity. A transfer to an immigration authority under this paragraph is permitted only if authorized by a court order or criminal warrant;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B</w:t>
        <w:t xml:space="preserve">.  </w:t>
      </w:r>
      <w:r>
        <w:rPr/>
      </w:r>
      <w:r>
        <w:t xml:space="preserve">Respond to a request from an immigration authority for information about a specific person's criminal history, including a previous criminal arrest or conviction or similar public criminal history record information accessed under Title 16, chapter 7, when otherwise permitted by state law;</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C</w:t>
        <w:t xml:space="preserve">.  </w:t>
      </w:r>
      <w:r>
        <w:rPr/>
      </w:r>
      <w:r>
        <w:t xml:space="preserve">Conduct enforcement or investigative duties associated with a joint law enforcement task force, including the execution of a warrant or sharing of confidential information with a federal law enforcement agency or another law enforcement agency, for the purpose of a task force investigation, if:</w:t>
      </w:r>
    </w:p>
    <w:p>
      <w:pPr>
        <w:jc w:val="both"/>
        <w:spacing w:before="100" w:after="0"/>
        <w:ind w:start="1080"/>
      </w:pPr>
      <w:r>
        <w:rPr/>
        <w:t>(</w:t>
        <w:t>1</w:t>
        <w:t xml:space="preserve">)  </w:t>
      </w:r>
      <w:r>
        <w:rPr/>
      </w:r>
      <w:r>
        <w:t xml:space="preserve">The primary purpose of the joint law enforcement task force is not immigration enforcement;</w:t>
      </w:r>
    </w:p>
    <w:p>
      <w:pPr>
        <w:jc w:val="both"/>
        <w:spacing w:before="100" w:after="0"/>
        <w:ind w:start="1080"/>
      </w:pPr>
      <w:r>
        <w:rPr/>
        <w:t>(</w:t>
        <w:t>2</w:t>
        <w:t xml:space="preserve">)  </w:t>
      </w:r>
      <w:r>
        <w:rPr/>
      </w:r>
      <w:r>
        <w:t xml:space="preserve">The enforcement or investigative duties are primarily related to a violation of state or federal law, including but not limited to terrorism, drug trafficking or human trafficking; and</w:t>
      </w:r>
    </w:p>
    <w:p>
      <w:pPr>
        <w:jc w:val="both"/>
        <w:spacing w:before="100" w:after="0"/>
        <w:ind w:start="1080"/>
      </w:pPr>
      <w:r>
        <w:rPr/>
        <w:t>(</w:t>
        <w:t>3</w:t>
        <w:t xml:space="preserve">)  </w:t>
      </w:r>
      <w:r>
        <w:rPr/>
      </w:r>
      <w:r>
        <w:t xml:space="preserve">Participation in the task force by the law enforcement agency does not violate any state or local law or policy to which the agency is subject;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D</w:t>
        <w:t xml:space="preserve">.  </w:t>
      </w:r>
      <w:r>
        <w:rPr/>
      </w:r>
      <w:r>
        <w:t xml:space="preserve">Make an inquiry into information necessary to certify an individual identified as a potential crime or trafficking victim for a visa pursuant to 8 United States Code, Section 1101(a)(15)(T) or 1101(a)(15)(U) or to comply with 18 United States Code, Section 922(d)(5); or</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E</w:t>
        <w:t xml:space="preserve">.  </w:t>
      </w:r>
      <w:r>
        <w:rPr/>
      </w:r>
      <w:r>
        <w:t xml:space="preserve">Give an immigration authority access to interview an individual in the custody of the agency, as long as the immigration authority's interview request is supported by a valid court order.</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PL 2025, c. 655, Pt. C,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§4763. Regulated activities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§4763. Regulated activities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§4763. REGULATED ACTIVITIES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