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8001</w:t>
        <w:t xml:space="preserve">.  </w:t>
      </w:r>
      <w:r>
        <w:rPr>
          <w:b/>
        </w:rPr>
        <w:t xml:space="preserve">Short title</w:t>
      </w:r>
    </w:p>
    <w:p>
      <w:pPr>
        <w:jc w:val="both"/>
        <w:spacing w:before="100" w:after="100"/>
        <w:ind w:start="360"/>
        <w:ind w:firstLine="360"/>
      </w:pPr>
      <w:r>
        <w:rPr/>
      </w:r>
      <w:r>
        <w:rPr/>
      </w:r>
      <w:r>
        <w:t xml:space="preserve">This chapter is known and may be cited as the "Maine Administrative Procedure Act."</w:t>
      </w:r>
      <w:r>
        <w:t xml:space="preserve">  </w:t>
      </w:r>
      <w:r xmlns:wp="http://schemas.openxmlformats.org/drawingml/2010/wordprocessingDrawing" xmlns:w15="http://schemas.microsoft.com/office/word/2012/wordml">
        <w:rPr>
          <w:rFonts w:ascii="Arial" w:hAnsi="Arial" w:cs="Arial"/>
          <w:sz w:val="22"/>
          <w:szCs w:val="22"/>
        </w:rPr>
        <w:t xml:space="preserve">[PL 1999, c. 547, Pt. B, §15 (AMD); PL 1999, c. 547, Pt. B, §80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551, §3 (NEW). PL 1977, c. 694, §29-A (AMD). PL 1999, c. 547, §B15 (AMD). PL 1999, c. 547, §B80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§8001. Short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§8001. Short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§8001. SHORT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