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8013</w:t>
        <w:t xml:space="preserve">.  </w:t>
      </w:r>
      <w:r>
        <w:rPr>
          <w:b/>
        </w:rPr>
        <w:t xml:space="preserve">Safeguarding the fund</w:t>
      </w:r>
    </w:p>
    <w:p>
      <w:pPr>
        <w:jc w:val="both"/>
        <w:spacing w:before="100" w:after="100"/>
        <w:ind w:start="360"/>
      </w:pPr>
      <w:r>
        <w:rPr>
          <w:b/>
        </w:rPr>
        <w:t>(REALLOCATED TO TITLE 5, SECTION 15013)</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568, §1 (NEW). PL 1977, c. 696, §48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§8013. Safeguarding the fund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§8013. Safeguarding the fund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§8013. SAFEGUARDING THE FUND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