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Application for license</w:t>
      </w:r>
    </w:p>
    <w:p>
      <w:pPr>
        <w:jc w:val="both"/>
        <w:spacing w:before="100" w:after="100"/>
        <w:ind w:start="360"/>
        <w:ind w:firstLine="360"/>
      </w:pPr>
      <w:r>
        <w:rPr/>
      </w:r>
      <w:r>
        <w:rPr/>
      </w:r>
      <w:r>
        <w:t xml:space="preserve">Application for a license as a dealer or as an agent must be made upon a form prescribed by the commissioner.  The commissioner, if satisfied with the applicant's qualifications, shall issue a license entitling the applicant to act as a dealer or as an agent.  An initial license may be issued for a period of less than one year or more than one year but not more than 2 years.  All licenses expire on July 1st.  All license renewals are for a period of one year.  The annual license fee for a dealer is $25 and for each agent, $10.  The fee for an initial license is prorated based on the number of months for which the license is valid.  The commissioner shall issue a certificate of licensure to each licensed dealer and agent.  The certificate must be carried in the motor vehicle used by the licensed dealer or agent when acting as a dealer or agent.  The commissioner shall issue dealer plates to be attached to each motor vehicle or trailer used by a dealer for transporting livestock or poultry.  Upon renewal of a license, the commissioner shall issue stickers bearing the year of licensure to be attached to the dealer plates.</w:t>
      </w:r>
      <w:r>
        <w:t xml:space="preserve">  </w:t>
      </w:r>
      <w:r xmlns:wp="http://schemas.openxmlformats.org/drawingml/2010/wordprocessingDrawing" xmlns:w15="http://schemas.microsoft.com/office/word/2012/wordml">
        <w:rPr>
          <w:rFonts w:ascii="Arial" w:hAnsi="Arial" w:cs="Arial"/>
          <w:sz w:val="22"/>
          <w:szCs w:val="22"/>
        </w:rPr>
        <w:t xml:space="preserve">[PL 2001, c. 572,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§2 (AMD). PL 2001, c. 572,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§1305.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§1305.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