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53-E</w:t>
        <w:t xml:space="preserve">.  </w:t>
      </w:r>
      <w:r>
        <w:rPr>
          <w:b/>
        </w:rPr>
        <w:t xml:space="preserve">Withdrawal</w:t>
      </w:r>
    </w:p>
    <w:p>
      <w:pPr>
        <w:jc w:val="both"/>
        <w:spacing w:before="100" w:after="100"/>
        <w:ind w:start="360"/>
        <w:ind w:firstLine="360"/>
      </w:pPr>
      <w:r>
        <w:rPr/>
      </w:r>
      <w:r>
        <w:rPr/>
      </w:r>
      <w:r>
        <w:t xml:space="preserve">An owner of farmland shall withdraw from registration any farmland that no longer qualifies for registration under this chapter.  An owner of registered farmland may withdraw farmland from registration at any time by filing a written notice of withdrawal in the office in which the farmland was registered and filing a notarized copy of the withdrawal notice for recording with the registry of deeds in the county or counties where the registration was recorded.  Portions of a registered tract of farmland may be withdrawn.  Withdrawal from registration under this chapter does not constitute withdrawal from classification under the Farm and Open Space Tax Law, </w:t>
      </w:r>
      <w:r>
        <w:t>Title 36, chapter 105, subchapter 10</w:t>
      </w:r>
      <w:r>
        <w:t xml:space="preserve">.  Any abutter must be notified in the manner provided in </w:t>
      </w:r>
      <w:r>
        <w:t>section 53‑D</w:t>
      </w:r>
      <w:r>
        <w:t xml:space="preserve"> using a form provided by the department.</w:t>
      </w:r>
      <w:r>
        <w:t xml:space="preserve">  </w:t>
      </w:r>
      <w:r xmlns:wp="http://schemas.openxmlformats.org/drawingml/2010/wordprocessingDrawing" xmlns:w15="http://schemas.microsoft.com/office/word/2012/wordml">
        <w:rPr>
          <w:rFonts w:ascii="Arial" w:hAnsi="Arial" w:cs="Arial"/>
          <w:sz w:val="22"/>
          <w:szCs w:val="22"/>
        </w:rPr>
        <w:t xml:space="preserve">[PL 2011, c. 608,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478, §1 (NEW). PL 2011, c. 608,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§53-E.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§53-E.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§53-E.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