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Definitions</w:t>
      </w:r>
    </w:p>
    <w:p>
      <w:pPr>
        <w:jc w:val="both"/>
        <w:spacing w:before="100" w:after="100"/>
        <w:ind w:start="360"/>
        <w:ind w:firstLine="360"/>
      </w:pPr>
      <w:r>
        <w:rPr/>
      </w:r>
      <w:r>
        <w:rPr/>
      </w:r>
      <w:r>
        <w:t xml:space="preserve">For the purpose of this subchapter, apples packed in a closed package or container or sold at retail in bulk or in an open package or container shall be deemed to be adulterated if their measure, quality, grade or purity do not conform in each particular to the claims made upon the affixed guaranty, and shall be deemed to be misbranded:</w:t>
      </w:r>
    </w:p>
    <w:p>
      <w:pPr>
        <w:jc w:val="both"/>
        <w:spacing w:before="100" w:after="100"/>
        <w:ind w:start="360"/>
        <w:ind w:firstLine="360"/>
      </w:pPr>
      <w:r>
        <w:rPr>
          <w:b/>
        </w:rPr>
        <w:t>1</w:t>
        <w:t xml:space="preserve">.  </w:t>
      </w:r>
      <w:r>
        <w:rPr>
          <w:b/>
        </w:rPr>
        <w:t xml:space="preserve">Container fails to bear all statements.</w:t>
        <w:t xml:space="preserve"> </w:t>
      </w:r>
      <w:r>
        <w:t xml:space="preserve"> </w:t>
      </w:r>
      <w:r>
        <w:t xml:space="preserve">If the package or container, whether open or closed, fails to bear all statements required by </w:t>
      </w:r>
      <w:r>
        <w:t>section 534</w:t>
      </w:r>
      <w:r>
        <w:t xml:space="preserve">;</w:t>
      </w:r>
    </w:p>
    <w:p>
      <w:pPr>
        <w:jc w:val="both"/>
        <w:spacing w:before="100" w:after="100"/>
        <w:ind w:start="360"/>
        <w:ind w:firstLine="360"/>
      </w:pPr>
      <w:r>
        <w:rPr>
          <w:b/>
        </w:rPr>
        <w:t>2</w:t>
        <w:t xml:space="preserve">.  </w:t>
      </w:r>
      <w:r>
        <w:rPr>
          <w:b/>
        </w:rPr>
        <w:t xml:space="preserve">False or misleading statements.</w:t>
        <w:t xml:space="preserve"> </w:t>
      </w:r>
      <w:r>
        <w:t xml:space="preserve"> </w:t>
      </w:r>
      <w:r>
        <w:t xml:space="preserve">If the package or container, whether open or closed, bears any statement, design or device regarding such article or its contents which shall be false or misleading in any particular or is falsely branded in any particular.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