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w:t>
        <w:t xml:space="preserve">.  </w:t>
      </w:r>
      <w:r>
        <w:rPr>
          <w:b/>
        </w:rPr>
        <w:t xml:space="preserve">Advertising</w:t>
      </w:r>
    </w:p>
    <w:p>
      <w:pPr>
        <w:jc w:val="both"/>
        <w:spacing w:before="100" w:after="100"/>
        <w:ind w:start="360"/>
        <w:ind w:firstLine="360"/>
      </w:pPr>
      <w:r>
        <w:rPr/>
      </w:r>
      <w:r>
        <w:rPr/>
      </w:r>
      <w:r>
        <w:t xml:space="preserve">Any person, partnership, association, firm or corporation, when quoting the price, shall include the grade on all flyers, newspapers, radio and television advertisements.</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§895.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§895.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