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w:t>
        <w:t xml:space="preserve">.  </w:t>
      </w:r>
      <w:r>
        <w:rPr>
          <w:b/>
        </w:rPr>
        <w:t xml:space="preserve">Pull Events Commission</w:t>
      </w:r>
    </w:p>
    <w:p>
      <w:pPr>
        <w:jc w:val="both"/>
        <w:spacing w:before="100" w:after="100"/>
        <w:ind w:start="360"/>
        <w:ind w:firstLine="360"/>
      </w:pPr>
      <w:r>
        <w:rPr/>
      </w:r>
      <w:r>
        <w:rPr/>
      </w:r>
      <w:r>
        <w:t xml:space="preserve">The Pull Events Commission, as authorized by </w:t>
      </w:r>
      <w:r>
        <w:t>Title 5, section 12004‑G, subsection 3‑A</w:t>
      </w:r>
      <w:r>
        <w:t xml:space="preserve">, is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Pull Events Commission consists of 10 members:</w:t>
      </w:r>
    </w:p>
    <w:p>
      <w:pPr>
        <w:jc w:val="both"/>
        <w:spacing w:before="100" w:after="0"/>
        <w:ind w:start="720"/>
      </w:pPr>
      <w:r>
        <w:rPr/>
        <w:t>A</w:t>
        <w:t xml:space="preserve">.  </w:t>
      </w:r>
      <w:r>
        <w:rPr/>
      </w:r>
      <w:r>
        <w:t xml:space="preserve">Two members appointed by a statewide association representing owners of draft horses and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One member appointed by a statewide association representing owners of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C</w:t>
        <w:t xml:space="preserve">.  </w:t>
      </w:r>
      <w:r>
        <w:rPr/>
      </w:r>
      <w:r>
        <w:t xml:space="preserve">One member appointed by a statewide farmers association representing owners of draft horses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C-1</w:t>
        <w:t xml:space="preserve">.  </w:t>
      </w:r>
      <w:r>
        <w:rPr/>
      </w:r>
      <w:r>
        <w:t xml:space="preserve">One member appointed by a statewide farmers association representing owners of draft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(NEW).]</w:t>
      </w:r>
    </w:p>
    <w:p>
      <w:pPr>
        <w:jc w:val="both"/>
        <w:spacing w:before="100" w:after="0"/>
        <w:ind w:start="720"/>
      </w:pPr>
      <w:r>
        <w:rPr/>
        <w:t>D</w:t>
        <w:t xml:space="preserve">.  </w:t>
      </w:r>
      <w:r>
        <w:rPr/>
      </w:r>
      <w:r>
        <w:t xml:space="preserve">One fair superintendent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D-1</w:t>
        <w:t xml:space="preserve">.  </w:t>
      </w:r>
      <w:r>
        <w:rPr/>
      </w:r>
      <w:r>
        <w:t xml:space="preserve">One member appointed by a state association of agricultural fairs;</w:t>
      </w:r>
      <w:r>
        <w:t xml:space="preserve">  </w:t>
      </w:r>
      <w:r xmlns:wp="http://schemas.openxmlformats.org/drawingml/2010/wordprocessingDrawing" xmlns:w15="http://schemas.microsoft.com/office/word/2012/wordml">
        <w:rPr>
          <w:rFonts w:ascii="Arial" w:hAnsi="Arial" w:cs="Arial"/>
          <w:sz w:val="22"/>
          <w:szCs w:val="22"/>
        </w:rPr>
        <w:t xml:space="preserve">[PL 2011, c. 487, §1 (NEW).]</w:t>
      </w:r>
    </w:p>
    <w:p>
      <w:pPr>
        <w:jc w:val="both"/>
        <w:spacing w:before="100" w:after="0"/>
        <w:ind w:start="720"/>
      </w:pPr>
      <w:r>
        <w:rPr/>
        <w:t>E</w:t>
        <w:t xml:space="preserve">.  </w:t>
      </w:r>
      <w:r>
        <w:rPr/>
      </w:r>
      <w:r>
        <w:t xml:space="preserve">One representative appointed by state humane organizations;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One member, appointed by the commissioner, representing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487, §1 (RP).]</w:t>
      </w:r>
    </w:p>
    <w:p>
      <w:pPr>
        <w:jc w:val="both"/>
        <w:spacing w:before="100" w:after="0"/>
        <w:ind w:start="720"/>
      </w:pPr>
      <w:r>
        <w:rPr/>
        <w:t>H</w:t>
        <w:t xml:space="preserve">.  </w:t>
      </w:r>
      <w:r>
        <w:rPr/>
      </w:r>
      <w:r>
        <w:t xml:space="preserve">One member appointed by the Animal Welfare Advisory Council.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§1 (AMD).]</w:t>
      </w:r>
    </w:p>
    <w:p>
      <w:pPr>
        <w:jc w:val="both"/>
        <w:spacing w:before="100" w:after="0"/>
        <w:ind w:start="360"/>
        <w:ind w:firstLine="360"/>
      </w:pPr>
      <w:r>
        <w:rPr>
          <w:b/>
        </w:rPr>
        <w:t>2</w:t>
        <w:t xml:space="preserve">.  </w:t>
      </w:r>
      <w:r>
        <w:rPr>
          <w:b/>
        </w:rPr>
        <w:t xml:space="preserve">Chair; meetings; secretary; quorum.</w:t>
        <w:t xml:space="preserve"> </w:t>
      </w:r>
      <w:r>
        <w:t xml:space="preserve"> </w:t>
      </w:r>
      <w:r>
        <w:t xml:space="preserve">The Pull Events Commission shall elect one of its members as chair.  The chair serves a 2-year term and may not serve as chair for consecutive terms.  The commission shall meet a minimum of twice annually.  The commissioner shall designate a person to serve as secretary to the Pull Events Commission.  A quorum of the commission for the transaction of business is 6 members.  An action may not be taken by the commission without approval of a majority of the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§2 (AMD).]</w:t>
      </w:r>
    </w:p>
    <w:p>
      <w:pPr>
        <w:jc w:val="both"/>
        <w:spacing w:before="100" w:after="0"/>
        <w:ind w:start="360"/>
        <w:ind w:firstLine="360"/>
      </w:pPr>
      <w:r>
        <w:rPr>
          <w:b/>
        </w:rPr>
        <w:t>3</w:t>
        <w:t xml:space="preserve">.  </w:t>
      </w:r>
      <w:r>
        <w:rPr>
          <w:b/>
        </w:rPr>
        <w:t xml:space="preserve">Terms; vacancies.</w:t>
        <w:t xml:space="preserve"> </w:t>
      </w:r>
      <w:r>
        <w:t xml:space="preserve"> </w:t>
      </w:r>
      <w:r>
        <w:t xml:space="preserve">Appointments to the Pull Events Commission must be for terms of 3 years.  The appointing authority fills a vacancy for a full 3-year term.  The appointing authority may remove a commission member for cause, which includes poor attendance.  The chair shall make recommendations to the appointing authority concerning a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§3 (AMD).]</w:t>
      </w:r>
    </w:p>
    <w:p>
      <w:pPr>
        <w:jc w:val="both"/>
        <w:spacing w:before="100" w:after="0"/>
        <w:ind w:start="360"/>
        <w:ind w:firstLine="360"/>
      </w:pPr>
      <w:r>
        <w:rPr>
          <w:b/>
        </w:rPr>
        <w:t>4</w:t>
        <w:t xml:space="preserve">.  </w:t>
      </w:r>
      <w:r>
        <w:rPr>
          <w:b/>
        </w:rPr>
        <w:t xml:space="preserve">Rulemaking.</w:t>
        <w:t xml:space="preserve"> </w:t>
      </w:r>
      <w:r>
        <w:t xml:space="preserve"> </w:t>
      </w:r>
      <w:r>
        <w:t xml:space="preserve">The Pull Events Commission shall adopt rules establishing the qualifications and procedure for the certification of pull superintendents and assistant pull superintendents and guidelines for dealing with violations of </w:t>
      </w:r>
      <w:r>
        <w:t>section 95</w:t>
      </w:r>
      <w:r>
        <w:t xml:space="preserve"> and the rules adopted under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5</w:t>
        <w:t xml:space="preserve">.  </w:t>
      </w:r>
      <w:r>
        <w:rPr>
          <w:b/>
        </w:rPr>
        <w:t xml:space="preserve">Other duties.</w:t>
        <w:t xml:space="preserve"> </w:t>
      </w:r>
      <w:r>
        <w:t xml:space="preserve"> </w:t>
      </w:r>
      <w:r>
        <w:t xml:space="preserve">The Pull Events Commission shall:</w:t>
      </w:r>
    </w:p>
    <w:p>
      <w:pPr>
        <w:jc w:val="both"/>
        <w:spacing w:before="100" w:after="0"/>
        <w:ind w:start="720"/>
      </w:pPr>
      <w:r>
        <w:rPr/>
        <w:t>A</w:t>
        <w:t xml:space="preserve">.  </w:t>
      </w:r>
      <w:r>
        <w:rPr/>
      </w:r>
      <w:r>
        <w:t xml:space="preserve">Periodically review the statutory rules for pulls as contained in </w:t>
      </w:r>
      <w:r>
        <w:t>section 97, subsection 4</w:t>
      </w:r>
      <w:r>
        <w:t xml:space="preserve"> and recommend to the Legislature changes as necessary;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Give advice and recommendations to the commissioner on request or as the commission considers necessary;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Coordinate, develop and conduct pull superintendent training seminars.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73, §2 (AMD). PL 2011, c. 487,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 Pull Events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 Pull Events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§98. PULL EVENTS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