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w:t>
        <w:t xml:space="preserve">.  </w:t>
      </w:r>
      <w:r>
        <w:rPr>
          <w:b/>
        </w:rPr>
        <w:t xml:space="preserve">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§2 (RPR). PL 1983, c. 553, §46 (AMD). PL 1985, c. 785, §B51 (AMD). 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§323.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§323.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